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rPr>
          <w:b w:val="1"/>
          <w:bCs w:val="1"/>
          <w:i w:val="1"/>
          <w:iCs w:val="1"/>
          <w:color w:val="0b617c"/>
          <w:sz w:val="32"/>
          <w:szCs w:val="32"/>
        </w:rPr>
      </w:pPr>
      <w:r w:rsidDel="00000000" w:rsidR="00000000" w:rsidRPr="00000000">
        <w:rPr>
          <w:b w:val="1"/>
          <w:bCs w:val="1"/>
          <w:i w:val="1"/>
          <w:iCs w:val="1"/>
          <w:color w:val="0b617c"/>
          <w:sz w:val="32"/>
          <w:szCs w:val="32"/>
          <w:rtl w:val="0"/>
        </w:rPr>
        <w:t xml:space="preserve">Baseball Opening Day</w:t>
      </w:r>
    </w:p>
    <w:p w:rsidR="00000000" w:rsidDel="00000000" w:rsidP="00000000" w:rsidRDefault="00000000" w:rsidRPr="00000000" w14:paraId="00000002">
      <w:pPr>
        <w:widowControl w:val="0"/>
        <w:spacing w:line="240" w:lineRule="auto"/>
        <w:rPr>
          <w:color w:val="0b617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240" w:lineRule="auto"/>
        <w:rPr>
          <w:color w:val="0b617c"/>
        </w:rPr>
      </w:pPr>
      <w:r w:rsidDel="00000000" w:rsidR="00000000" w:rsidRPr="00000000">
        <w:rPr>
          <w:color w:val="0b617c"/>
          <w:rtl w:val="0"/>
        </w:rPr>
        <w:t xml:space="preserve">Post Copy:</w:t>
      </w:r>
    </w:p>
    <w:p w:rsidR="00000000" w:rsidDel="00000000" w:rsidP="00000000" w:rsidRDefault="00000000" w:rsidRPr="00000000" w14:paraId="00000004">
      <w:pPr>
        <w:widowControl w:val="0"/>
        <w:spacing w:line="240" w:lineRule="auto"/>
        <w:rPr>
          <w:color w:val="0b617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line="240" w:lineRule="auto"/>
        <w:rPr>
          <w:color w:val="0b617c"/>
        </w:rPr>
      </w:pPr>
      <w:r w:rsidDel="00000000" w:rsidR="00000000" w:rsidRPr="00000000">
        <w:rPr>
          <w:color w:val="0b617c"/>
          <w:rtl w:val="0"/>
        </w:rPr>
        <w:t xml:space="preserve">The boys of summer are finally back! Come in early, grab your seats, and warm up for first pitch with the @IllinoisLottery.</w:t>
      </w:r>
    </w:p>
    <w:p w:rsidR="00000000" w:rsidDel="00000000" w:rsidP="00000000" w:rsidRDefault="00000000" w:rsidRPr="00000000" w14:paraId="00000006">
      <w:pPr>
        <w:widowControl w:val="0"/>
        <w:spacing w:line="240" w:lineRule="auto"/>
        <w:rPr>
          <w:color w:val="0b617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240" w:lineRule="auto"/>
        <w:rPr>
          <w:color w:val="0b617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line="240" w:lineRule="auto"/>
        <w:rPr>
          <w:color w:val="0b617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line="240" w:lineRule="auto"/>
        <w:rPr>
          <w:color w:val="0b617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line="240" w:lineRule="auto"/>
        <w:rPr>
          <w:color w:val="0b617c"/>
        </w:rPr>
      </w:pPr>
      <w:r w:rsidDel="00000000" w:rsidR="00000000" w:rsidRPr="00000000">
        <w:rPr>
          <w:b w:val="1"/>
          <w:bCs w:val="1"/>
          <w:i w:val="1"/>
          <w:iCs w:val="1"/>
          <w:color w:val="0b617c"/>
          <w:sz w:val="32"/>
          <w:szCs w:val="32"/>
          <w:rtl w:val="0"/>
        </w:rPr>
        <w:t xml:space="preserve">St. Patrick’s Day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line="240" w:lineRule="auto"/>
        <w:rPr>
          <w:color w:val="0b617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line="240" w:lineRule="auto"/>
        <w:rPr>
          <w:color w:val="0b617c"/>
        </w:rPr>
      </w:pPr>
      <w:r w:rsidDel="00000000" w:rsidR="00000000" w:rsidRPr="00000000">
        <w:rPr>
          <w:color w:val="0b617c"/>
          <w:rtl w:val="0"/>
        </w:rPr>
        <w:t xml:space="preserve">Post Copy:</w:t>
      </w:r>
    </w:p>
    <w:p w:rsidR="00000000" w:rsidDel="00000000" w:rsidP="00000000" w:rsidRDefault="00000000" w:rsidRPr="00000000" w14:paraId="0000000D">
      <w:pPr>
        <w:widowControl w:val="0"/>
        <w:spacing w:line="240" w:lineRule="auto"/>
        <w:rPr>
          <w:color w:val="0b617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line="240" w:lineRule="auto"/>
        <w:rPr>
          <w:color w:val="0b617c"/>
        </w:rPr>
      </w:pPr>
      <w:r w:rsidDel="00000000" w:rsidR="00000000" w:rsidRPr="00000000">
        <w:rPr>
          <w:color w:val="0b617c"/>
          <w:rtl w:val="0"/>
        </w:rPr>
        <w:t xml:space="preserve">If there was ever a perfect day to play the @IllinoisLottery, it would be today! Come celebrate with us and take a chance at finding your very own pot o’ gold 🍀</w:t>
      </w:r>
    </w:p>
    <w:p w:rsidR="00000000" w:rsidDel="00000000" w:rsidP="00000000" w:rsidRDefault="00000000" w:rsidRPr="00000000" w14:paraId="0000000F">
      <w:pPr>
        <w:widowControl w:val="0"/>
        <w:spacing w:line="240" w:lineRule="auto"/>
        <w:rPr>
          <w:color w:val="0b617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line="240" w:lineRule="auto"/>
        <w:rPr>
          <w:color w:val="0b617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line="240" w:lineRule="auto"/>
        <w:rPr>
          <w:color w:val="0b617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line="240" w:lineRule="auto"/>
        <w:rPr>
          <w:color w:val="0b617c"/>
        </w:rPr>
      </w:pPr>
      <w:r w:rsidDel="00000000" w:rsidR="00000000" w:rsidRPr="00000000">
        <w:rPr>
          <w:b w:val="1"/>
          <w:bCs w:val="1"/>
          <w:i w:val="1"/>
          <w:iCs w:val="1"/>
          <w:color w:val="0b617c"/>
          <w:sz w:val="32"/>
          <w:szCs w:val="32"/>
          <w:rtl w:val="0"/>
        </w:rPr>
        <w:t xml:space="preserve">Cinco de Mayo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line="240" w:lineRule="auto"/>
        <w:rPr>
          <w:color w:val="0b617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line="240" w:lineRule="auto"/>
        <w:rPr>
          <w:color w:val="0b617c"/>
        </w:rPr>
      </w:pPr>
      <w:r w:rsidDel="00000000" w:rsidR="00000000" w:rsidRPr="00000000">
        <w:rPr>
          <w:color w:val="0b617c"/>
          <w:rtl w:val="0"/>
        </w:rPr>
        <w:t xml:space="preserve">Let the @IllinoisLottery help you heat up your Cinco de Mayo celebration. Stop by and get your plays in today!</w:t>
      </w:r>
    </w:p>
    <w:p w:rsidR="00000000" w:rsidDel="00000000" w:rsidP="00000000" w:rsidRDefault="00000000" w:rsidRPr="00000000" w14:paraId="00000015">
      <w:pPr>
        <w:widowControl w:val="0"/>
        <w:spacing w:line="240" w:lineRule="auto"/>
        <w:rPr>
          <w:color w:val="0b617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line="240" w:lineRule="auto"/>
        <w:rPr>
          <w:color w:val="0b617c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440" w:top="1440" w:left="1440" w:right="1440" w:header="720.0000000000001" w:footer="720.000000000000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pageBreakBefore w:val="0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  <w:tab/>
      <w:tab/>
      <w:tab/>
      <w:tab/>
      <w:tab/>
      <w:tab/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pageBreakBefore w:val="0"/>
      <w:jc w:val="right"/>
      <w:rPr>
        <w:b w:val="1"/>
        <w:bCs w:val="1"/>
        <w:sz w:val="28"/>
        <w:szCs w:val="28"/>
      </w:rPr>
    </w:pPr>
    <w:r w:rsidDel="00000000" w:rsidR="00000000" w:rsidRPr="00000000">
      <w:rPr>
        <w:b w:val="1"/>
        <w:bCs w:val="1"/>
        <w:sz w:val="28"/>
        <w:szCs w:val="28"/>
        <w:rtl w:val="0"/>
      </w:rPr>
      <w:t xml:space="preserve">COPY REVIEW</w:t>
    </w:r>
  </w:p>
  <w:p w:rsidR="00000000" w:rsidDel="00000000" w:rsidP="00000000" w:rsidRDefault="00000000" w:rsidRPr="00000000" w14:paraId="00000018">
    <w:pPr>
      <w:rPr/>
    </w:pPr>
    <w:r w:rsidDel="00000000" w:rsidR="00000000" w:rsidRPr="00000000">
      <w:rPr/>
      <w:drawing>
        <wp:inline distB="19050" distT="19050" distL="19050" distR="19050">
          <wp:extent cx="2443163" cy="689736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43163" cy="689736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pageBreakBefore w:val="0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